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27B0A" w14:textId="77777777" w:rsidR="00367A85" w:rsidRDefault="00000000">
      <w:pPr>
        <w:pStyle w:val="berschrift1"/>
        <w:pBdr>
          <w:left w:val="none" w:sz="4" w:space="1" w:color="000000"/>
        </w:pBdr>
      </w:pPr>
      <w:r>
        <w:t>Ein Verzeichnis anlegen</w:t>
      </w:r>
    </w:p>
    <w:p w14:paraId="2A527B0B" w14:textId="77777777" w:rsidR="00367A85" w:rsidRDefault="00000000">
      <w:pPr>
        <w:pBdr>
          <w:left w:val="none" w:sz="4" w:space="1" w:color="000000"/>
        </w:pBdr>
      </w:pPr>
      <w:r>
        <w:t xml:space="preserve">„Ein </w:t>
      </w:r>
      <w:r>
        <w:rPr>
          <w:noProof/>
          <w:color w:val="0000FF"/>
          <w:lang w:eastAsia="de-DE"/>
        </w:rPr>
        <w:drawing>
          <wp:inline distT="0" distB="0" distL="0" distR="0" wp14:anchorId="2A527B43" wp14:editId="648EC038">
            <wp:extent cx="228600" cy="22309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8600" cy="223091"/>
                    </a:xfrm>
                    <a:prstGeom prst="rect">
                      <a:avLst/>
                    </a:prstGeom>
                    <a:noFill/>
                    <a:ln>
                      <a:noFill/>
                    </a:ln>
                  </pic:spPr>
                </pic:pic>
              </a:graphicData>
            </a:graphic>
          </wp:inline>
        </w:drawing>
      </w:r>
      <w:r>
        <w:rPr>
          <w:rStyle w:val="Fett"/>
        </w:rPr>
        <w:t>Verzeichnis</w:t>
      </w:r>
      <w:r>
        <w:t xml:space="preserve"> ist ein </w:t>
      </w:r>
      <w:hyperlink r:id="rId8" w:tooltip="Arbeitsmaterialien" w:history="1">
        <w:r>
          <w:rPr>
            <w:rStyle w:val="Hyperlink"/>
          </w:rPr>
          <w:t>Arbeitsmaterial</w:t>
        </w:r>
      </w:hyperlink>
      <w:r>
        <w:t>, das Sie als Kursverantwortliche im Kurs anlegen können, um Ihren Kursteilnehmer/innen mehrere Dateien in kompakter Form zur Verfügung zu stellen. Ein Verzeichnis kann beliebig viele Unterverzeichnisse und Dateien enthalten“</w:t>
      </w:r>
    </w:p>
    <w:p w14:paraId="2A527B0C" w14:textId="77777777" w:rsidR="00367A85" w:rsidRDefault="00000000">
      <w:pPr>
        <w:pBdr>
          <w:left w:val="none" w:sz="4" w:space="1" w:color="000000"/>
        </w:pBdr>
      </w:pPr>
      <w:r>
        <w:t xml:space="preserve">Als Kursverantwortliche können Sie mit folgenden Schritten, ein Verzeichnis in Ihrem Kurs anlegen. </w:t>
      </w:r>
    </w:p>
    <w:p w14:paraId="2A527B0D" w14:textId="77777777" w:rsidR="00367A85" w:rsidRDefault="00000000">
      <w:pPr>
        <w:pStyle w:val="berschrift2"/>
      </w:pPr>
      <w:r>
        <w:t xml:space="preserve">Schritt 1: </w:t>
      </w:r>
    </w:p>
    <w:p w14:paraId="620DFA1B" w14:textId="77777777" w:rsidR="00513085" w:rsidRPr="00E031B9" w:rsidRDefault="00513085" w:rsidP="00513085">
      <w:pPr>
        <w:pStyle w:val="docdata"/>
        <w:spacing w:before="0" w:beforeAutospacing="0" w:after="200" w:afterAutospacing="0"/>
      </w:pPr>
      <w:r w:rsidRPr="00E031B9">
        <w:rPr>
          <w:rFonts w:ascii="Arial" w:hAnsi="Arial" w:cs="Arial"/>
          <w:color w:val="000000"/>
        </w:rPr>
        <w:t>Aktivieren Sie zuerst die Kursbearbeitung. Klicken Sie dazu oben rechts neben Ihrem Profilbild auf den Slide-Button. Die Kursbearbeitung ist aktiviert, wenn der Slide-Button blau ist:</w:t>
      </w:r>
    </w:p>
    <w:p w14:paraId="4D40D864" w14:textId="6AB23E74" w:rsidR="00513085" w:rsidRDefault="00513085" w:rsidP="00513085">
      <w:pPr>
        <w:pStyle w:val="StandardWeb"/>
        <w:spacing w:before="0" w:beforeAutospacing="0" w:after="200" w:afterAutospacing="0"/>
      </w:pPr>
      <w:r>
        <w:rPr>
          <w:rFonts w:ascii="Arial" w:eastAsia="Arial" w:hAnsi="Arial" w:cs="Arial"/>
          <w:noProof/>
          <w:lang w:eastAsia="en-US"/>
        </w:rPr>
        <w:drawing>
          <wp:inline distT="0" distB="0" distL="0" distR="0" wp14:anchorId="028FF540" wp14:editId="35D7DFA9">
            <wp:extent cx="2975610" cy="583565"/>
            <wp:effectExtent l="19050" t="19050" r="15240" b="26035"/>
            <wp:docPr id="1632560085" name="Grafik 3" descr="Ein Bild, das Logo, Schrift, Electric Blue (Farbe),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560085" name="Grafik 3" descr="Ein Bild, das Logo, Schrift, Electric Blue (Farbe), Grafiken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5610" cy="583565"/>
                    </a:xfrm>
                    <a:prstGeom prst="rect">
                      <a:avLst/>
                    </a:prstGeom>
                    <a:noFill/>
                    <a:ln>
                      <a:solidFill>
                        <a:schemeClr val="accent1"/>
                      </a:solidFill>
                    </a:ln>
                  </pic:spPr>
                </pic:pic>
              </a:graphicData>
            </a:graphic>
          </wp:inline>
        </w:drawing>
      </w:r>
    </w:p>
    <w:p w14:paraId="146D7538" w14:textId="77777777" w:rsidR="00E867A0" w:rsidRDefault="00E867A0" w:rsidP="00E867A0">
      <w:pPr>
        <w:rPr>
          <w:sz w:val="34"/>
          <w:szCs w:val="20"/>
        </w:rPr>
      </w:pPr>
      <w:r>
        <w:rPr>
          <w:sz w:val="34"/>
        </w:rPr>
        <w:t>Schritt 2:</w:t>
      </w:r>
    </w:p>
    <w:p w14:paraId="39CFC21C" w14:textId="6C02EDC6" w:rsidR="00E867A0" w:rsidRPr="003F7696" w:rsidRDefault="00513085" w:rsidP="00513085">
      <w:pPr>
        <w:pStyle w:val="StandardWeb"/>
        <w:spacing w:before="0" w:beforeAutospacing="0" w:after="200" w:afterAutospacing="0"/>
        <w:rPr>
          <w:rFonts w:ascii="Arial" w:hAnsi="Arial" w:cs="Arial"/>
          <w:color w:val="000000"/>
        </w:rPr>
      </w:pPr>
      <w:r w:rsidRPr="003F7696">
        <w:rPr>
          <w:rFonts w:ascii="Arial" w:hAnsi="Arial" w:cs="Arial"/>
          <w:color w:val="000000"/>
        </w:rPr>
        <w:t xml:space="preserve">Sie sehen nun am Ende von jedem Kursabschnitt Bedienfläche </w:t>
      </w:r>
      <w:r w:rsidRPr="003F7696">
        <w:rPr>
          <w:rFonts w:ascii="Arial" w:hAnsi="Arial" w:cs="Arial"/>
          <w:i/>
          <w:iCs/>
          <w:color w:val="000000"/>
        </w:rPr>
        <w:t>Aktivität oder Material anlegen</w:t>
      </w:r>
      <w:r w:rsidRPr="003F7696">
        <w:rPr>
          <w:rFonts w:ascii="Arial" w:hAnsi="Arial" w:cs="Arial"/>
          <w:color w:val="000000"/>
        </w:rPr>
        <w:t xml:space="preserve">. Klicken Sie in dem Kursabschnitt, in dem Sie </w:t>
      </w:r>
      <w:r w:rsidR="000C7C53" w:rsidRPr="003F7696">
        <w:rPr>
          <w:rFonts w:ascii="Arial" w:hAnsi="Arial" w:cs="Arial"/>
          <w:color w:val="000000"/>
        </w:rPr>
        <w:t>das Verzeichnis</w:t>
      </w:r>
      <w:r w:rsidRPr="003F7696">
        <w:rPr>
          <w:rFonts w:ascii="Arial" w:hAnsi="Arial" w:cs="Arial"/>
          <w:color w:val="000000"/>
        </w:rPr>
        <w:t xml:space="preserve"> anlegen möchten, auf die Bedienfläche:</w:t>
      </w:r>
    </w:p>
    <w:p w14:paraId="4BBA5476" w14:textId="21CFBE99" w:rsidR="00513085" w:rsidRDefault="00513085" w:rsidP="00513085">
      <w:pPr>
        <w:pStyle w:val="StandardWeb"/>
        <w:spacing w:before="0" w:beforeAutospacing="0" w:after="200" w:afterAutospacing="0"/>
      </w:pPr>
      <w:r>
        <w:rPr>
          <w:rFonts w:ascii="Arial" w:eastAsia="Arial" w:hAnsi="Arial" w:cs="Arial"/>
          <w:noProof/>
          <w:lang w:eastAsia="en-US"/>
        </w:rPr>
        <w:drawing>
          <wp:inline distT="0" distB="0" distL="0" distR="0" wp14:anchorId="67C037B8" wp14:editId="78B11D2D">
            <wp:extent cx="5940425" cy="730885"/>
            <wp:effectExtent l="19050" t="19050" r="22225" b="12065"/>
            <wp:docPr id="162971000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730885"/>
                    </a:xfrm>
                    <a:prstGeom prst="rect">
                      <a:avLst/>
                    </a:prstGeom>
                    <a:noFill/>
                    <a:ln>
                      <a:solidFill>
                        <a:schemeClr val="accent1"/>
                      </a:solidFill>
                    </a:ln>
                  </pic:spPr>
                </pic:pic>
              </a:graphicData>
            </a:graphic>
          </wp:inline>
        </w:drawing>
      </w:r>
    </w:p>
    <w:p w14:paraId="1565E8E2" w14:textId="52506D09" w:rsidR="000C7C53" w:rsidRDefault="000C7C53" w:rsidP="000C7C53">
      <w:pPr>
        <w:rPr>
          <w:sz w:val="34"/>
          <w:szCs w:val="20"/>
        </w:rPr>
      </w:pPr>
      <w:r>
        <w:rPr>
          <w:sz w:val="34"/>
        </w:rPr>
        <w:t xml:space="preserve">Schritt </w:t>
      </w:r>
      <w:r>
        <w:rPr>
          <w:sz w:val="34"/>
        </w:rPr>
        <w:t>3</w:t>
      </w:r>
      <w:r>
        <w:rPr>
          <w:sz w:val="34"/>
        </w:rPr>
        <w:t>:</w:t>
      </w:r>
    </w:p>
    <w:p w14:paraId="46470E6E" w14:textId="682BFE20" w:rsidR="00513085" w:rsidRPr="003F7696" w:rsidRDefault="00513085" w:rsidP="00513085">
      <w:pPr>
        <w:pStyle w:val="StandardWeb"/>
        <w:spacing w:before="0" w:beforeAutospacing="0" w:after="200" w:afterAutospacing="0"/>
      </w:pPr>
      <w:r w:rsidRPr="003F7696">
        <w:rPr>
          <w:rFonts w:ascii="Arial" w:hAnsi="Arial" w:cs="Arial"/>
          <w:color w:val="000000"/>
        </w:rPr>
        <w:t xml:space="preserve">Nun öffnet sich ein Menü, in den alle verfügbaren Aktivitäten oder Materialien angezeigt werden. Klicken Sie auf das </w:t>
      </w:r>
      <w:r w:rsidR="003E7F71" w:rsidRPr="003F7696">
        <w:rPr>
          <w:rFonts w:ascii="Arial" w:hAnsi="Arial" w:cs="Arial"/>
          <w:color w:val="000000"/>
        </w:rPr>
        <w:t>Verzeichnis</w:t>
      </w:r>
      <w:r w:rsidRPr="003F7696">
        <w:rPr>
          <w:rFonts w:ascii="Arial" w:hAnsi="Arial" w:cs="Arial"/>
          <w:color w:val="000000"/>
        </w:rPr>
        <w:t xml:space="preserve">. Alternativ geben Sie zuerst oben in das Suchfeld </w:t>
      </w:r>
      <w:r w:rsidR="003E7F71" w:rsidRPr="003F7696">
        <w:rPr>
          <w:rFonts w:ascii="Arial" w:hAnsi="Arial" w:cs="Arial"/>
          <w:color w:val="000000"/>
        </w:rPr>
        <w:t>„Verzeichnis“</w:t>
      </w:r>
      <w:r w:rsidRPr="003F7696">
        <w:rPr>
          <w:rFonts w:ascii="Arial" w:hAnsi="Arial" w:cs="Arial"/>
          <w:color w:val="000000"/>
        </w:rPr>
        <w:t xml:space="preserve"> ein und klicken</w:t>
      </w:r>
      <w:r w:rsidR="004052A2" w:rsidRPr="003F7696">
        <w:rPr>
          <w:rFonts w:ascii="Arial" w:hAnsi="Arial" w:cs="Arial"/>
          <w:color w:val="000000"/>
        </w:rPr>
        <w:t xml:space="preserve"> </w:t>
      </w:r>
      <w:r w:rsidRPr="003F7696">
        <w:rPr>
          <w:rFonts w:ascii="Arial" w:hAnsi="Arial" w:cs="Arial"/>
          <w:color w:val="000000"/>
        </w:rPr>
        <w:t>dann das Symbol an:</w:t>
      </w:r>
    </w:p>
    <w:p w14:paraId="2F016A74" w14:textId="0EA018D5" w:rsidR="00513085" w:rsidRDefault="00513085" w:rsidP="00513085">
      <w:pPr>
        <w:pStyle w:val="StandardWeb"/>
        <w:spacing w:before="0" w:beforeAutospacing="0" w:after="200" w:afterAutospacing="0"/>
      </w:pPr>
      <w:r>
        <w:rPr>
          <w:rFonts w:ascii="Arial" w:eastAsia="Arial" w:hAnsi="Arial" w:cs="Arial"/>
          <w:noProof/>
          <w:lang w:eastAsia="en-US"/>
        </w:rPr>
        <w:drawing>
          <wp:inline distT="0" distB="0" distL="0" distR="0" wp14:anchorId="542672C6" wp14:editId="301B5377">
            <wp:extent cx="3950175" cy="1617785"/>
            <wp:effectExtent l="19050" t="19050" r="12700" b="20955"/>
            <wp:docPr id="153586620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866209"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957099" cy="1620621"/>
                    </a:xfrm>
                    <a:prstGeom prst="rect">
                      <a:avLst/>
                    </a:prstGeom>
                    <a:noFill/>
                    <a:ln>
                      <a:solidFill>
                        <a:schemeClr val="accent1"/>
                      </a:solidFill>
                    </a:ln>
                  </pic:spPr>
                </pic:pic>
              </a:graphicData>
            </a:graphic>
          </wp:inline>
        </w:drawing>
      </w:r>
    </w:p>
    <w:p w14:paraId="2A527B13" w14:textId="6759D1CF" w:rsidR="00367A85" w:rsidRDefault="00513085" w:rsidP="003F7696">
      <w:pPr>
        <w:pStyle w:val="StandardWeb"/>
        <w:spacing w:before="0" w:beforeAutospacing="0" w:after="200" w:afterAutospacing="0"/>
      </w:pPr>
      <w:r>
        <w:t>  </w:t>
      </w:r>
    </w:p>
    <w:p w14:paraId="2A527B1B" w14:textId="132D5C95" w:rsidR="00367A85" w:rsidRDefault="00000000">
      <w:pPr>
        <w:pStyle w:val="berschrift2"/>
      </w:pPr>
      <w:r>
        <w:lastRenderedPageBreak/>
        <w:t>Schritt 4:</w:t>
      </w:r>
    </w:p>
    <w:p w14:paraId="2A527B1C" w14:textId="59994FEC" w:rsidR="00367A85" w:rsidRDefault="00000000">
      <w:r>
        <w:t xml:space="preserve">Nun wurden Sie zu der Seite der Verzeichniseinstellung weitergeleitet. </w:t>
      </w:r>
      <w:r w:rsidR="00A10DEA">
        <w:t>Die folgenden Einstellungen</w:t>
      </w:r>
      <w:r>
        <w:t xml:space="preserve"> sind von uns empfohlen:</w:t>
      </w:r>
    </w:p>
    <w:p w14:paraId="2A527B1D" w14:textId="77777777" w:rsidR="00367A85" w:rsidRDefault="00000000">
      <w:r>
        <w:rPr>
          <w:b/>
        </w:rPr>
        <w:t>Einstellung 1 - Name</w:t>
      </w:r>
      <w:r>
        <w:t xml:space="preserve">: Geben Sie dem Verzeichnis unbedingt einen sinnvollen Namen. </w:t>
      </w:r>
    </w:p>
    <w:p w14:paraId="2A527B1E" w14:textId="7C0A12E0" w:rsidR="00367A85" w:rsidRDefault="00000000">
      <w:r>
        <w:rPr>
          <w:b/>
        </w:rPr>
        <w:t>Einstellung 2 – Beschreibung:</w:t>
      </w:r>
      <w:r>
        <w:t xml:space="preserve">  Mit einer guten Beschreibung können die Studierenden besser nachvollziehen, worum es in dem Verzeichnis geht. Gerade bei der digitalen Lehre ist es sehr wichtig zu kommunizieren, welchem Zweck ein Material dient. </w:t>
      </w:r>
    </w:p>
    <w:p w14:paraId="2A527B20" w14:textId="03973309" w:rsidR="00367A85" w:rsidRDefault="002E5A3C">
      <w:pPr>
        <w:rPr>
          <w:b/>
        </w:rPr>
      </w:pPr>
      <w:r>
        <w:rPr>
          <w:noProof/>
          <w:sz w:val="20"/>
          <w:szCs w:val="20"/>
          <w:lang w:eastAsia="de-DE"/>
        </w:rPr>
        <w:drawing>
          <wp:anchor distT="0" distB="0" distL="114300" distR="114300" simplePos="0" relativeHeight="251662336" behindDoc="0" locked="0" layoutInCell="1" allowOverlap="1" wp14:anchorId="2A527B4D" wp14:editId="53BCBC6A">
            <wp:simplePos x="0" y="0"/>
            <wp:positionH relativeFrom="page">
              <wp:posOffset>1527175</wp:posOffset>
            </wp:positionH>
            <wp:positionV relativeFrom="paragraph">
              <wp:posOffset>407670</wp:posOffset>
            </wp:positionV>
            <wp:extent cx="4513580" cy="2512695"/>
            <wp:effectExtent l="19050" t="19050" r="20320" b="20955"/>
            <wp:wrapTopAndBottom/>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513580" cy="2512695"/>
                    </a:xfrm>
                    <a:prstGeom prst="rect">
                      <a:avLst/>
                    </a:prstGeom>
                    <a:ln>
                      <a:solidFill>
                        <a:schemeClr val="accent1"/>
                      </a:solidFill>
                    </a:ln>
                  </pic:spPr>
                </pic:pic>
              </a:graphicData>
            </a:graphic>
            <wp14:sizeRelH relativeFrom="margin">
              <wp14:pctWidth>0</wp14:pctWidth>
            </wp14:sizeRelH>
          </wp:anchor>
        </w:drawing>
      </w:r>
    </w:p>
    <w:p w14:paraId="2A527B21" w14:textId="73D76AF1" w:rsidR="00367A85" w:rsidRDefault="00367A85">
      <w:pPr>
        <w:jc w:val="center"/>
        <w:rPr>
          <w:sz w:val="20"/>
          <w:szCs w:val="20"/>
        </w:rPr>
      </w:pPr>
    </w:p>
    <w:p w14:paraId="2A527B22" w14:textId="77777777" w:rsidR="00367A85" w:rsidRDefault="00000000">
      <w:r>
        <w:rPr>
          <w:b/>
        </w:rPr>
        <w:t>Einstellung 3:</w:t>
      </w:r>
      <w:r>
        <w:t xml:space="preserve"> Inhalte hochladen </w:t>
      </w:r>
    </w:p>
    <w:p w14:paraId="2A527B23" w14:textId="77777777" w:rsidR="00367A85" w:rsidRDefault="00000000">
      <w:r>
        <w:t>Bei der Einstellung „</w:t>
      </w:r>
      <w:r>
        <w:rPr>
          <w:b/>
        </w:rPr>
        <w:t>Inhalte“</w:t>
      </w:r>
      <w:r>
        <w:t>, können Sie die Dateien hochladen, die für Ihre Studierende zur Verfügung gestellt werden sollen.</w:t>
      </w:r>
    </w:p>
    <w:p w14:paraId="2A527B24" w14:textId="77777777" w:rsidR="00367A85" w:rsidRDefault="00000000">
      <w:pPr>
        <w:pStyle w:val="Listenabsatz"/>
        <w:ind w:left="360"/>
      </w:pPr>
      <w:r>
        <w:rPr>
          <w:noProof/>
          <w:lang w:eastAsia="de-DE"/>
        </w:rPr>
        <w:drawing>
          <wp:anchor distT="0" distB="0" distL="114300" distR="114300" simplePos="0" relativeHeight="251659264" behindDoc="0" locked="0" layoutInCell="1" allowOverlap="1" wp14:anchorId="2A527B4F" wp14:editId="750125D5">
            <wp:simplePos x="0" y="0"/>
            <wp:positionH relativeFrom="page">
              <wp:posOffset>1690370</wp:posOffset>
            </wp:positionH>
            <wp:positionV relativeFrom="paragraph">
              <wp:posOffset>349885</wp:posOffset>
            </wp:positionV>
            <wp:extent cx="4422775" cy="2552700"/>
            <wp:effectExtent l="19050" t="19050" r="15875" b="19050"/>
            <wp:wrapTopAndBottom/>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422775" cy="255270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2A527B25" w14:textId="77777777" w:rsidR="00367A85" w:rsidRDefault="00367A85">
      <w:pPr>
        <w:jc w:val="center"/>
        <w:rPr>
          <w:sz w:val="20"/>
          <w:szCs w:val="20"/>
        </w:rPr>
      </w:pPr>
    </w:p>
    <w:p w14:paraId="2A527B27" w14:textId="5B77460C" w:rsidR="00367A85" w:rsidRDefault="00000000">
      <w:r w:rsidRPr="00921259">
        <w:rPr>
          <w:bCs/>
          <w:noProof/>
          <w:lang w:eastAsia="de-DE"/>
        </w:rPr>
        <w:drawing>
          <wp:anchor distT="0" distB="0" distL="114300" distR="114300" simplePos="0" relativeHeight="251660288" behindDoc="0" locked="0" layoutInCell="1" allowOverlap="1" wp14:anchorId="2A527B51" wp14:editId="506C10A4">
            <wp:simplePos x="0" y="0"/>
            <wp:positionH relativeFrom="page">
              <wp:posOffset>1885950</wp:posOffset>
            </wp:positionH>
            <wp:positionV relativeFrom="paragraph">
              <wp:posOffset>987425</wp:posOffset>
            </wp:positionV>
            <wp:extent cx="3804285" cy="3635375"/>
            <wp:effectExtent l="19050" t="19050" r="24765" b="222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804285" cy="363537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921259">
        <w:rPr>
          <w:bCs/>
        </w:rPr>
        <w:t>Si</w:t>
      </w:r>
      <w:r w:rsidRPr="00921259">
        <w:rPr>
          <w:bCs/>
          <w:lang w:eastAsia="de-DE"/>
        </w:rPr>
        <w:t>e</w:t>
      </w:r>
      <w:r>
        <w:rPr>
          <w:lang w:eastAsia="de-DE"/>
        </w:rPr>
        <w:t xml:space="preserve"> können die Dateien per </w:t>
      </w:r>
      <w:proofErr w:type="spellStart"/>
      <w:r>
        <w:rPr>
          <w:lang w:eastAsia="de-DE"/>
        </w:rPr>
        <w:t>Drag&amp;Drop</w:t>
      </w:r>
      <w:proofErr w:type="spellEnd"/>
      <w:r>
        <w:rPr>
          <w:lang w:eastAsia="de-DE"/>
        </w:rPr>
        <w:t xml:space="preserve"> einfügen. D.h. Sie ziehen die Datei aus dem Ordner in das Feld “</w:t>
      </w:r>
      <w:r>
        <w:rPr>
          <w:b/>
          <w:lang w:eastAsia="de-DE"/>
        </w:rPr>
        <w:t>Dateien</w:t>
      </w:r>
      <w:r>
        <w:rPr>
          <w:lang w:eastAsia="de-DE"/>
        </w:rPr>
        <w:t xml:space="preserve">” in </w:t>
      </w:r>
      <w:proofErr w:type="spellStart"/>
      <w:r>
        <w:rPr>
          <w:lang w:eastAsia="de-DE"/>
        </w:rPr>
        <w:t>Moodle</w:t>
      </w:r>
      <w:proofErr w:type="spellEnd"/>
      <w:r>
        <w:rPr>
          <w:lang w:eastAsia="de-DE"/>
        </w:rPr>
        <w:t>. Sie müssen auf die Datei klicken und dabei die</w:t>
      </w:r>
      <w:r>
        <w:t xml:space="preserve"> linken Maus-Taste gedrückt halten, während Sie die Maus in das Feld </w:t>
      </w:r>
      <w:r>
        <w:rPr>
          <w:b/>
        </w:rPr>
        <w:t>“Dateien</w:t>
      </w:r>
      <w:r>
        <w:t>“ ziehen.</w:t>
      </w:r>
    </w:p>
    <w:p w14:paraId="2A527B28" w14:textId="77777777" w:rsidR="00367A85" w:rsidRDefault="00367A85"/>
    <w:p w14:paraId="2A527B29" w14:textId="77777777" w:rsidR="00367A85" w:rsidRDefault="00000000">
      <w:r>
        <w:rPr>
          <w:noProof/>
          <w:lang w:eastAsia="de-DE"/>
        </w:rPr>
        <w:drawing>
          <wp:anchor distT="0" distB="0" distL="114300" distR="114300" simplePos="0" relativeHeight="251661312" behindDoc="0" locked="0" layoutInCell="1" allowOverlap="1" wp14:anchorId="2A527B53" wp14:editId="26FA3E09">
            <wp:simplePos x="0" y="0"/>
            <wp:positionH relativeFrom="page">
              <wp:posOffset>1896745</wp:posOffset>
            </wp:positionH>
            <wp:positionV relativeFrom="paragraph">
              <wp:posOffset>388620</wp:posOffset>
            </wp:positionV>
            <wp:extent cx="3760470" cy="1847850"/>
            <wp:effectExtent l="19050" t="19050" r="11430" b="1905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760470" cy="1847850"/>
                    </a:xfrm>
                    <a:prstGeom prst="rect">
                      <a:avLst/>
                    </a:prstGeom>
                    <a:ln>
                      <a:solidFill>
                        <a:schemeClr val="accent1"/>
                      </a:solidFill>
                    </a:ln>
                  </pic:spPr>
                </pic:pic>
              </a:graphicData>
            </a:graphic>
            <wp14:sizeRelH relativeFrom="margin">
              <wp14:pctWidth>0</wp14:pctWidth>
            </wp14:sizeRelH>
          </wp:anchor>
        </w:drawing>
      </w:r>
      <w:r>
        <w:t xml:space="preserve">Als Alternative können Sie auf das Symbol </w:t>
      </w:r>
      <w:r>
        <w:rPr>
          <w:noProof/>
          <w:lang w:eastAsia="de-DE"/>
        </w:rPr>
        <w:drawing>
          <wp:inline distT="0" distB="0" distL="0" distR="0" wp14:anchorId="2A527B55" wp14:editId="5EFE9580">
            <wp:extent cx="299930" cy="267453"/>
            <wp:effectExtent l="0" t="0" r="508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pic:cNvPicPr>
                      <a:picLocks noChangeAspect="1"/>
                    </pic:cNvPicPr>
                  </pic:nvPicPr>
                  <pic:blipFill>
                    <a:blip r:embed="rId16">
                      <a:extLst>
                        <a:ext uri="{28A0092B-C50C-407E-A947-70E740481C1C}">
                          <a14:useLocalDpi xmlns:a14="http://schemas.microsoft.com/office/drawing/2010/main" val="0"/>
                        </a:ext>
                      </a:extLst>
                    </a:blip>
                    <a:srcRect l="45" r="45"/>
                    <a:stretch>
                      <a:fillRect/>
                    </a:stretch>
                  </pic:blipFill>
                  <pic:spPr bwMode="auto">
                    <a:xfrm>
                      <a:off x="0" y="0"/>
                      <a:ext cx="299930" cy="267453"/>
                    </a:xfrm>
                    <a:prstGeom prst="rect">
                      <a:avLst/>
                    </a:prstGeom>
                    <a:ln>
                      <a:noFill/>
                    </a:ln>
                  </pic:spPr>
                </pic:pic>
              </a:graphicData>
            </a:graphic>
          </wp:inline>
        </w:drawing>
      </w:r>
      <w:r>
        <w:t>, um Dateien hinzufügen.</w:t>
      </w:r>
    </w:p>
    <w:p w14:paraId="485473AF" w14:textId="77777777" w:rsidR="002921EA" w:rsidRDefault="002921EA"/>
    <w:p w14:paraId="43798C7C" w14:textId="77777777" w:rsidR="002921EA" w:rsidRDefault="002921EA"/>
    <w:p w14:paraId="2A527B2A" w14:textId="77777777" w:rsidR="00367A85" w:rsidRDefault="00367A85">
      <w:pPr>
        <w:jc w:val="center"/>
        <w:rPr>
          <w:sz w:val="20"/>
          <w:szCs w:val="20"/>
        </w:rPr>
      </w:pPr>
    </w:p>
    <w:p w14:paraId="2A527B2B" w14:textId="77777777" w:rsidR="00367A85" w:rsidRDefault="00000000">
      <w:r>
        <w:t>.</w:t>
      </w:r>
    </w:p>
    <w:p w14:paraId="2A527B2C" w14:textId="77777777" w:rsidR="00367A85" w:rsidRDefault="00000000">
      <w:r>
        <w:br w:type="page"/>
      </w:r>
    </w:p>
    <w:p w14:paraId="2A527B2D" w14:textId="6D1B5167" w:rsidR="00367A85" w:rsidRDefault="00000000">
      <w:r>
        <w:rPr>
          <w:noProof/>
          <w:sz w:val="18"/>
          <w:szCs w:val="18"/>
          <w:lang w:eastAsia="de-DE"/>
        </w:rPr>
        <w:lastRenderedPageBreak/>
        <w:drawing>
          <wp:anchor distT="0" distB="0" distL="114300" distR="114300" simplePos="0" relativeHeight="251663360" behindDoc="0" locked="0" layoutInCell="1" allowOverlap="1" wp14:anchorId="2A527B57" wp14:editId="6F068AF6">
            <wp:simplePos x="0" y="0"/>
            <wp:positionH relativeFrom="margin">
              <wp:posOffset>-20320</wp:posOffset>
            </wp:positionH>
            <wp:positionV relativeFrom="paragraph">
              <wp:posOffset>626745</wp:posOffset>
            </wp:positionV>
            <wp:extent cx="5940425" cy="3876040"/>
            <wp:effectExtent l="19050" t="19050" r="22225" b="10160"/>
            <wp:wrapTopAndBottom/>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940425" cy="3876040"/>
                    </a:xfrm>
                    <a:prstGeom prst="rect">
                      <a:avLst/>
                    </a:prstGeom>
                    <a:ln>
                      <a:solidFill>
                        <a:schemeClr val="accent1"/>
                      </a:solidFill>
                    </a:ln>
                  </pic:spPr>
                </pic:pic>
              </a:graphicData>
            </a:graphic>
            <wp14:sizeRelV relativeFrom="margin">
              <wp14:pctHeight>0</wp14:pctHeight>
            </wp14:sizeRelV>
          </wp:anchor>
        </w:drawing>
      </w:r>
      <w:r>
        <w:t xml:space="preserve">Nach dem Sie </w:t>
      </w:r>
      <w:r w:rsidR="002921EA">
        <w:t>daraufgeklickt</w:t>
      </w:r>
      <w:r>
        <w:t xml:space="preserve"> haben, öffnet sich ein Fenster. Dort finden Sie die Option „</w:t>
      </w:r>
      <w:r>
        <w:rPr>
          <w:b/>
        </w:rPr>
        <w:t>Datei hochladen“</w:t>
      </w:r>
      <w:r>
        <w:t>.</w:t>
      </w:r>
    </w:p>
    <w:p w14:paraId="2A527B2E" w14:textId="77777777" w:rsidR="00367A85" w:rsidRDefault="00367A85">
      <w:pPr>
        <w:rPr>
          <w:b/>
        </w:rPr>
      </w:pPr>
    </w:p>
    <w:p w14:paraId="2A527B2F" w14:textId="77777777" w:rsidR="00367A85" w:rsidRDefault="00000000">
      <w:pPr>
        <w:rPr>
          <w:b/>
        </w:rPr>
      </w:pPr>
      <w:r>
        <w:rPr>
          <w:b/>
        </w:rPr>
        <w:t>Einstellung 4: Unterverzeichnis erstellen</w:t>
      </w:r>
    </w:p>
    <w:p w14:paraId="2A527B30" w14:textId="77777777" w:rsidR="00367A85" w:rsidRDefault="00000000">
      <w:r>
        <w:rPr>
          <w:noProof/>
          <w:sz w:val="20"/>
          <w:szCs w:val="20"/>
          <w:lang w:eastAsia="de-DE"/>
        </w:rPr>
        <w:drawing>
          <wp:anchor distT="0" distB="0" distL="114300" distR="114300" simplePos="0" relativeHeight="251666432" behindDoc="0" locked="0" layoutInCell="1" allowOverlap="1" wp14:anchorId="2A527B59" wp14:editId="5D1613CF">
            <wp:simplePos x="0" y="0"/>
            <wp:positionH relativeFrom="column">
              <wp:posOffset>-6350</wp:posOffset>
            </wp:positionH>
            <wp:positionV relativeFrom="paragraph">
              <wp:posOffset>518795</wp:posOffset>
            </wp:positionV>
            <wp:extent cx="5513070" cy="1829435"/>
            <wp:effectExtent l="19050" t="19050" r="11430" b="1841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513070" cy="182943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t xml:space="preserve">Klicken Sie auf das Symbol und geben Ihrem Unterverzeichnis einen Namen. </w:t>
      </w:r>
    </w:p>
    <w:p w14:paraId="2A527B31" w14:textId="77777777" w:rsidR="00367A85" w:rsidRDefault="00000000">
      <w:pPr>
        <w:rPr>
          <w:b/>
        </w:rPr>
      </w:pPr>
      <w:r>
        <w:rPr>
          <w:b/>
        </w:rPr>
        <w:br w:type="page"/>
      </w:r>
    </w:p>
    <w:p w14:paraId="2A527B32" w14:textId="77777777" w:rsidR="00367A85" w:rsidRDefault="00000000">
      <w:pPr>
        <w:rPr>
          <w:b/>
        </w:rPr>
      </w:pPr>
      <w:r>
        <w:rPr>
          <w:b/>
        </w:rPr>
        <w:lastRenderedPageBreak/>
        <w:t>Einstellung 5: Dateien oder Verzeichnisse löschen</w:t>
      </w:r>
    </w:p>
    <w:p w14:paraId="2A527B33" w14:textId="397C648C" w:rsidR="00367A85" w:rsidRDefault="00000000">
      <w:r>
        <w:t xml:space="preserve">Haben Sie </w:t>
      </w:r>
      <w:r w:rsidR="004F6888">
        <w:t>aus Versehen</w:t>
      </w:r>
      <w:r>
        <w:t xml:space="preserve"> falsche Dateien hochgeladen? Sie möchten doch kein Unterverzeichnis haben? Dann können Sie sie mit wenigen Klicks löschen.</w:t>
      </w:r>
    </w:p>
    <w:p w14:paraId="2A527B34" w14:textId="4EB1AECF" w:rsidR="00367A85" w:rsidRDefault="002833CC">
      <w:r>
        <w:t>Klicken Sie auf das Dreipunktmenü</w:t>
      </w:r>
      <w:r w:rsidR="005C13B4">
        <w:t xml:space="preserve"> des Unterverzeichnisses, das Sie löschen möchten</w:t>
      </w:r>
      <w:r w:rsidR="006D17C6">
        <w:t xml:space="preserve">, </w:t>
      </w:r>
      <w:r w:rsidR="005C13B4">
        <w:t xml:space="preserve">und </w:t>
      </w:r>
      <w:r w:rsidR="006B054F">
        <w:t xml:space="preserve">klicken Sie in dem neu geöffneten Fenster, links oben, auf </w:t>
      </w:r>
      <w:r w:rsidR="00891CAF">
        <w:t>„Löschen“</w:t>
      </w:r>
      <w:r w:rsidR="006C260E">
        <w:t>.</w:t>
      </w:r>
    </w:p>
    <w:p w14:paraId="2A527B35" w14:textId="36496DA1" w:rsidR="00367A85" w:rsidRDefault="00000000">
      <w:pPr>
        <w:jc w:val="center"/>
        <w:rPr>
          <w:sz w:val="20"/>
          <w:szCs w:val="20"/>
        </w:rPr>
      </w:pPr>
      <w:r>
        <w:rPr>
          <w:noProof/>
          <w:lang w:eastAsia="de-DE"/>
        </w:rPr>
        <w:drawing>
          <wp:inline distT="0" distB="0" distL="0" distR="0" wp14:anchorId="2A527B5D" wp14:editId="1AD5656F">
            <wp:extent cx="3050540" cy="2855644"/>
            <wp:effectExtent l="19050" t="19050" r="16510" b="20955"/>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bwMode="auto">
                    <a:xfrm>
                      <a:off x="0" y="0"/>
                      <a:ext cx="3050540" cy="2855644"/>
                    </a:xfrm>
                    <a:prstGeom prst="rect">
                      <a:avLst/>
                    </a:prstGeom>
                    <a:ln>
                      <a:solidFill>
                        <a:schemeClr val="accent1"/>
                      </a:solidFill>
                    </a:ln>
                  </pic:spPr>
                </pic:pic>
              </a:graphicData>
            </a:graphic>
          </wp:inline>
        </w:drawing>
      </w:r>
      <w:r>
        <w:rPr>
          <w:sz w:val="20"/>
          <w:szCs w:val="20"/>
        </w:rPr>
        <w:t xml:space="preserve"> </w:t>
      </w:r>
    </w:p>
    <w:p w14:paraId="2A527B37" w14:textId="216F814E" w:rsidR="00367A85" w:rsidRDefault="00000000">
      <w:pPr>
        <w:jc w:val="center"/>
        <w:rPr>
          <w:sz w:val="20"/>
          <w:szCs w:val="20"/>
        </w:rPr>
      </w:pPr>
      <w:r>
        <w:rPr>
          <w:sz w:val="20"/>
          <w:szCs w:val="20"/>
        </w:rPr>
        <w:t xml:space="preserve">   </w:t>
      </w:r>
    </w:p>
    <w:p w14:paraId="2A527B38" w14:textId="77777777" w:rsidR="00367A85" w:rsidRDefault="00367A85"/>
    <w:p w14:paraId="2A527B39" w14:textId="77777777" w:rsidR="00367A85" w:rsidRDefault="00000000">
      <w:pPr>
        <w:pStyle w:val="berschrift2"/>
      </w:pPr>
      <w:r>
        <w:t>Schritt 5:</w:t>
      </w:r>
    </w:p>
    <w:p w14:paraId="2A527B3A" w14:textId="1B5B642A" w:rsidR="00367A85" w:rsidRDefault="00000000">
      <w:r>
        <w:t>Nachdem Sie Dateien hochgeladen haben</w:t>
      </w:r>
      <w:r w:rsidR="00564769">
        <w:t>,</w:t>
      </w:r>
      <w:r>
        <w:t xml:space="preserve"> sowie </w:t>
      </w:r>
      <w:r w:rsidR="00564769">
        <w:t>alle gewünschten Einstellungen</w:t>
      </w:r>
      <w:r>
        <w:t xml:space="preserve"> vorgenommen haben, klicken Sie entweder auf den Button „</w:t>
      </w:r>
      <w:r>
        <w:rPr>
          <w:b/>
        </w:rPr>
        <w:t>Speichern und zum Kurs“</w:t>
      </w:r>
      <w:r>
        <w:t xml:space="preserve"> oder auf de</w:t>
      </w:r>
      <w:r w:rsidR="00564769">
        <w:t>n</w:t>
      </w:r>
      <w:r>
        <w:t xml:space="preserve"> „</w:t>
      </w:r>
      <w:r>
        <w:rPr>
          <w:b/>
        </w:rPr>
        <w:t>Speichern und Anzeigen“</w:t>
      </w:r>
      <w:r>
        <w:t xml:space="preserve">, um dem Prozess abzuschließen. </w:t>
      </w:r>
    </w:p>
    <w:p w14:paraId="33D1CB41" w14:textId="77777777" w:rsidR="002B666D" w:rsidRDefault="002B666D"/>
    <w:p w14:paraId="2A527B3B" w14:textId="65B03443" w:rsidR="00367A85" w:rsidRDefault="00000000">
      <w:r>
        <w:rPr>
          <w:noProof/>
          <w:lang w:eastAsia="de-DE"/>
        </w:rPr>
        <w:drawing>
          <wp:inline distT="0" distB="0" distL="0" distR="0" wp14:anchorId="2A527B61" wp14:editId="2E12E53C">
            <wp:extent cx="5024454" cy="676369"/>
            <wp:effectExtent l="19050" t="19050" r="24130" b="28575"/>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bwMode="auto">
                    <a:xfrm>
                      <a:off x="0" y="0"/>
                      <a:ext cx="5024454" cy="676369"/>
                    </a:xfrm>
                    <a:prstGeom prst="rect">
                      <a:avLst/>
                    </a:prstGeom>
                    <a:ln>
                      <a:solidFill>
                        <a:schemeClr val="accent1"/>
                      </a:solidFill>
                    </a:ln>
                  </pic:spPr>
                </pic:pic>
              </a:graphicData>
            </a:graphic>
          </wp:inline>
        </w:drawing>
      </w:r>
    </w:p>
    <w:p w14:paraId="2A527B3C" w14:textId="77777777" w:rsidR="00367A85" w:rsidRDefault="00000000">
      <w:pPr>
        <w:pStyle w:val="berschrift2"/>
      </w:pPr>
      <w:r>
        <w:t>Schritt 6:</w:t>
      </w:r>
    </w:p>
    <w:p w14:paraId="2A527B3D" w14:textId="7E3FEA01" w:rsidR="00367A85" w:rsidRDefault="00000000">
      <w:r>
        <w:t xml:space="preserve">Nun können Sie das Verzeichnis im Kurs an die richtige Stelle verschieben. Dies geht nur im Bearbeiten-Modus. Sie erkenne, ob Sie im Bearbeitungsmodus daran, dass Sie Symbole zur Bearbeitung sehen, wie den Pfeil in vier Richtungen </w:t>
      </w:r>
      <w:r>
        <w:rPr>
          <w:noProof/>
          <w:lang w:eastAsia="de-DE"/>
        </w:rPr>
        <mc:AlternateContent>
          <mc:Choice Requires="wpg">
            <w:drawing>
              <wp:inline distT="0" distB="0" distL="0" distR="0" wp14:anchorId="2A527B63" wp14:editId="2A527B64">
                <wp:extent cx="246553" cy="220324"/>
                <wp:effectExtent l="0" t="0" r="0" b="0"/>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
                        <pic:cNvPicPr>
                          <a:picLocks noChangeAspect="1"/>
                        </pic:cNvPicPr>
                      </pic:nvPicPr>
                      <pic:blipFill>
                        <a:blip r:embed="rId21"/>
                        <a:stretch/>
                      </pic:blipFill>
                      <pic:spPr bwMode="auto">
                        <a:xfrm>
                          <a:off x="0" y="0"/>
                          <a:ext cx="246553" cy="220324"/>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6" o:spid="_x0000_s16" type="#_x0000_t75" style="mso-wrap-distance-left:0.0pt;mso-wrap-distance-top:0.0pt;mso-wrap-distance-right:0.0pt;mso-wrap-distance-bottom:0.0pt;width:19.4pt;height:17.3pt;" stroked="false">
                <v:path textboxrect="0,0,0,0"/>
                <v:imagedata r:id="rId30" o:title=""/>
              </v:shape>
            </w:pict>
          </mc:Fallback>
        </mc:AlternateContent>
      </w:r>
      <w:r>
        <w:t xml:space="preserve"> zum Verschieben oder d</w:t>
      </w:r>
      <w:r w:rsidR="006B5E61">
        <w:t>as</w:t>
      </w:r>
      <w:r>
        <w:t xml:space="preserve"> Symbol für den Stift </w:t>
      </w:r>
      <w:r>
        <w:rPr>
          <w:noProof/>
          <w:lang w:eastAsia="de-DE"/>
        </w:rPr>
        <mc:AlternateContent>
          <mc:Choice Requires="wpg">
            <w:drawing>
              <wp:inline distT="0" distB="0" distL="0" distR="0" wp14:anchorId="2A527B65" wp14:editId="2A527B66">
                <wp:extent cx="186570" cy="174132"/>
                <wp:effectExtent l="0" t="0" r="0" b="0"/>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a:picLocks noChangeAspect="1"/>
                        </pic:cNvPicPr>
                      </pic:nvPicPr>
                      <pic:blipFill>
                        <a:blip r:embed="rId31"/>
                        <a:stretch/>
                      </pic:blipFill>
                      <pic:spPr bwMode="auto">
                        <a:xfrm>
                          <a:off x="0" y="0"/>
                          <a:ext cx="186569" cy="174131"/>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7" o:spid="_x0000_s17" type="#_x0000_t75" style="mso-wrap-distance-left:0.0pt;mso-wrap-distance-top:0.0pt;mso-wrap-distance-right:0.0pt;mso-wrap-distance-bottom:0.0pt;width:14.7pt;height:13.7pt;" stroked="false">
                <v:path textboxrect="0,0,0,0"/>
                <v:imagedata r:id="rId32" o:title=""/>
              </v:shape>
            </w:pict>
          </mc:Fallback>
        </mc:AlternateContent>
      </w:r>
      <w:r>
        <w:t xml:space="preserve">. </w:t>
      </w:r>
    </w:p>
    <w:p w14:paraId="2A527B3E" w14:textId="77777777" w:rsidR="00367A85" w:rsidRDefault="00000000">
      <w:r>
        <w:lastRenderedPageBreak/>
        <w:t>Falls Sie nicht im Bearbeiten-Modus sind, schalten Sie diesen bitte vorher ein. Klicken Sie dafür oben im Kurs auf “Bearbeiten einschalten”.</w:t>
      </w:r>
    </w:p>
    <w:p w14:paraId="65524C41" w14:textId="77777777" w:rsidR="00A02AC5" w:rsidRDefault="00A02AC5">
      <w:r>
        <w:rPr>
          <w:noProof/>
        </w:rPr>
        <w:drawing>
          <wp:inline distT="0" distB="0" distL="0" distR="0" wp14:anchorId="790A211A" wp14:editId="14A4CA26">
            <wp:extent cx="2975610" cy="583565"/>
            <wp:effectExtent l="19050" t="19050" r="15240" b="26035"/>
            <wp:docPr id="198598091" name="Grafik 198598091" descr="Ein Bild, das Logo, Schrift, Electric Blue (Farbe),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560085" name="Grafik 3" descr="Ein Bild, das Logo, Schrift, Electric Blue (Farbe), Grafiken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5610" cy="583565"/>
                    </a:xfrm>
                    <a:prstGeom prst="rect">
                      <a:avLst/>
                    </a:prstGeom>
                    <a:noFill/>
                    <a:ln>
                      <a:solidFill>
                        <a:schemeClr val="accent1"/>
                      </a:solidFill>
                    </a:ln>
                  </pic:spPr>
                </pic:pic>
              </a:graphicData>
            </a:graphic>
          </wp:inline>
        </w:drawing>
      </w:r>
    </w:p>
    <w:p w14:paraId="2A527B40" w14:textId="2652BFCC" w:rsidR="00367A85" w:rsidRDefault="00000000">
      <w:r>
        <w:t xml:space="preserve">Gehen Sie dann zu der Stelle in dem Kurs, </w:t>
      </w:r>
      <w:r w:rsidR="002A7E7C">
        <w:t>an der</w:t>
      </w:r>
      <w:r>
        <w:t xml:space="preserve"> Sie das Verzeichnis angelegt haben. </w:t>
      </w:r>
      <w:r>
        <w:br/>
        <w:t xml:space="preserve">Klicken Sie mit der linken Maustaste auf das </w:t>
      </w:r>
      <w:r w:rsidR="00963904">
        <w:t xml:space="preserve">Verzeichnis </w:t>
      </w:r>
      <w:r w:rsidR="00CE482F">
        <w:t>und verschieben Sie es mit gedrückter Maustaste an die gewünschte Stelle im Kurs</w:t>
      </w:r>
      <w:r>
        <w:t>. Lassen Sie die linke Maus-Taste erst an der Stelle im Kurs los, wo das Verzeichnis hin verschoben werden soll.</w:t>
      </w:r>
    </w:p>
    <w:p w14:paraId="2A527B42" w14:textId="77777777" w:rsidR="00367A85" w:rsidRDefault="00000000">
      <w:r>
        <w:t xml:space="preserve">Manchmal verlangt das Verschieben ein gewisses Fingerspitzengefühl. Deshalb sollten Sie das Verzeichnis gleich in dem Abschnitt erstellen, in dem Sie es auch einfügen möchten. </w:t>
      </w:r>
    </w:p>
    <w:sectPr w:rsidR="00367A85">
      <w:headerReference w:type="even" r:id="rId33"/>
      <w:headerReference w:type="default" r:id="rId34"/>
      <w:footerReference w:type="even" r:id="rId35"/>
      <w:footerReference w:type="default" r:id="rId36"/>
      <w:headerReference w:type="first" r:id="rId37"/>
      <w:footerReference w:type="first" r:id="rId3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09BBC" w14:textId="77777777" w:rsidR="00363497" w:rsidRDefault="00363497">
      <w:pPr>
        <w:spacing w:after="0" w:line="240" w:lineRule="auto"/>
      </w:pPr>
      <w:r>
        <w:separator/>
      </w:r>
    </w:p>
  </w:endnote>
  <w:endnote w:type="continuationSeparator" w:id="0">
    <w:p w14:paraId="211576E9" w14:textId="77777777" w:rsidR="00363497" w:rsidRDefault="0036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7B6F" w14:textId="77777777" w:rsidR="00367A85" w:rsidRDefault="00367A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7B70" w14:textId="0DCE27C0" w:rsidR="00367A85" w:rsidRDefault="00000000">
    <w:pPr>
      <w:pStyle w:val="Fuzeile"/>
    </w:pPr>
    <w:hyperlink r:id="rId1" w:tooltip="https://www.fh-potsdam.de" w:history="1">
      <w:r>
        <w:rPr>
          <w:rStyle w:val="Hyperlink"/>
          <w:rFonts w:ascii="Calibri" w:hAnsi="Calibri" w:cs="Calibri"/>
        </w:rPr>
        <w:t>Fachhochschule Potsdam</w:t>
      </w:r>
    </w:hyperlink>
    <w:r>
      <w:t xml:space="preserve">, Lizenz </w:t>
    </w:r>
    <w:hyperlink r:id="rId2" w:tooltip="https://creativecommons.org/licenses/by-sa/4.0/legalcode" w:history="1">
      <w:r>
        <w:rPr>
          <w:rStyle w:val="Hyperlink"/>
          <w:rFonts w:ascii="Calibri" w:hAnsi="Calibri" w:cs="Calibri"/>
        </w:rPr>
        <w:t>CC-BY-SA 4.0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7B72" w14:textId="77777777" w:rsidR="00367A85" w:rsidRDefault="00367A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5B493" w14:textId="77777777" w:rsidR="00363497" w:rsidRDefault="00363497">
      <w:r>
        <w:separator/>
      </w:r>
    </w:p>
  </w:footnote>
  <w:footnote w:type="continuationSeparator" w:id="0">
    <w:p w14:paraId="15FFB504" w14:textId="77777777" w:rsidR="00363497" w:rsidRDefault="00363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7B6D" w14:textId="77777777" w:rsidR="00367A85" w:rsidRDefault="00367A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7B6E" w14:textId="77777777" w:rsidR="00367A85" w:rsidRDefault="00367A8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7B71" w14:textId="77777777" w:rsidR="00367A85" w:rsidRDefault="00367A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204AE"/>
    <w:multiLevelType w:val="multilevel"/>
    <w:tmpl w:val="ED64BD4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3946708A"/>
    <w:multiLevelType w:val="multilevel"/>
    <w:tmpl w:val="AE86C8DC"/>
    <w:lvl w:ilvl="0">
      <w:start w:val="1"/>
      <w:numFmt w:val="decimal"/>
      <w:lvlText w:val="%1."/>
      <w:lvlJc w:val="left"/>
      <w:pPr>
        <w:ind w:left="360" w:hanging="360"/>
      </w:pPr>
      <w:rPr>
        <w:rFonts w:ascii="Arial" w:eastAsia="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71985487">
    <w:abstractNumId w:val="1"/>
  </w:num>
  <w:num w:numId="2" w16cid:durableId="128786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85"/>
    <w:rsid w:val="0005174C"/>
    <w:rsid w:val="000C7C53"/>
    <w:rsid w:val="00147338"/>
    <w:rsid w:val="001645BF"/>
    <w:rsid w:val="002833CC"/>
    <w:rsid w:val="002921EA"/>
    <w:rsid w:val="002A7E7C"/>
    <w:rsid w:val="002B666D"/>
    <w:rsid w:val="002E5A3C"/>
    <w:rsid w:val="00306CDA"/>
    <w:rsid w:val="00363497"/>
    <w:rsid w:val="00367A85"/>
    <w:rsid w:val="003D2A45"/>
    <w:rsid w:val="003E7F71"/>
    <w:rsid w:val="003F7696"/>
    <w:rsid w:val="004052A2"/>
    <w:rsid w:val="00456183"/>
    <w:rsid w:val="004F6888"/>
    <w:rsid w:val="00513085"/>
    <w:rsid w:val="005131B9"/>
    <w:rsid w:val="00564769"/>
    <w:rsid w:val="005C13B4"/>
    <w:rsid w:val="006B054F"/>
    <w:rsid w:val="006B5E61"/>
    <w:rsid w:val="006C260E"/>
    <w:rsid w:val="006D17C6"/>
    <w:rsid w:val="0073207A"/>
    <w:rsid w:val="00762D6E"/>
    <w:rsid w:val="0086094D"/>
    <w:rsid w:val="00891CAF"/>
    <w:rsid w:val="00921259"/>
    <w:rsid w:val="00963904"/>
    <w:rsid w:val="00A02AC5"/>
    <w:rsid w:val="00A10DEA"/>
    <w:rsid w:val="00AB5DD0"/>
    <w:rsid w:val="00C14C12"/>
    <w:rsid w:val="00C5234E"/>
    <w:rsid w:val="00C56CAF"/>
    <w:rsid w:val="00CE482F"/>
    <w:rsid w:val="00E031B9"/>
    <w:rsid w:val="00E867A0"/>
    <w:rsid w:val="00E97AF8"/>
    <w:rsid w:val="00F029CB"/>
    <w:rsid w:val="00F70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27B0A"/>
  <w15:docId w15:val="{1AB067F4-7A4C-43E3-B025-0A45B1D6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keepLines/>
      <w:spacing w:before="480"/>
      <w:outlineLvl w:val="0"/>
    </w:pPr>
    <w:rPr>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sz w:val="34"/>
    </w:rPr>
  </w:style>
  <w:style w:type="paragraph" w:styleId="berschrift3">
    <w:name w:val="heading 3"/>
    <w:basedOn w:val="Standard"/>
    <w:next w:val="Standard"/>
    <w:link w:val="berschrift3Zchn"/>
    <w:uiPriority w:val="9"/>
    <w:unhideWhenUsed/>
    <w:qFormat/>
    <w:pPr>
      <w:keepNext/>
      <w:keepLines/>
      <w:spacing w:before="320"/>
      <w:outlineLvl w:val="2"/>
    </w:pPr>
    <w:rPr>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b/>
      <w:bCs/>
    </w:rPr>
  </w:style>
  <w:style w:type="paragraph" w:styleId="berschrift6">
    <w:name w:val="heading 6"/>
    <w:basedOn w:val="Standard"/>
    <w:next w:val="Standard"/>
    <w:link w:val="berschrift6Zchn"/>
    <w:uiPriority w:val="9"/>
    <w:unhideWhenUsed/>
    <w:qFormat/>
    <w:pPr>
      <w:keepNext/>
      <w:keepLines/>
      <w:spacing w:before="320"/>
      <w:outlineLvl w:val="5"/>
    </w:pPr>
    <w:rPr>
      <w:b/>
      <w:bCs/>
      <w:sz w:val="22"/>
      <w:szCs w:val="22"/>
    </w:rPr>
  </w:style>
  <w:style w:type="paragraph" w:styleId="berschrift7">
    <w:name w:val="heading 7"/>
    <w:basedOn w:val="Standard"/>
    <w:next w:val="Standard"/>
    <w:link w:val="berschrift7Zchn"/>
    <w:uiPriority w:val="9"/>
    <w:unhideWhenUsed/>
    <w:qFormat/>
    <w:pPr>
      <w:keepNext/>
      <w:keepLines/>
      <w:spacing w:before="320"/>
      <w:outlineLvl w:val="6"/>
    </w:pPr>
    <w:rPr>
      <w:b/>
      <w:bCs/>
      <w:i/>
      <w:iCs/>
      <w:sz w:val="22"/>
      <w:szCs w:val="22"/>
    </w:rPr>
  </w:style>
  <w:style w:type="paragraph" w:styleId="berschrift8">
    <w:name w:val="heading 8"/>
    <w:basedOn w:val="Standard"/>
    <w:next w:val="Standard"/>
    <w:link w:val="berschrift8Zchn"/>
    <w:uiPriority w:val="9"/>
    <w:unhideWhenUsed/>
    <w:qFormat/>
    <w:pPr>
      <w:keepNext/>
      <w:keepLines/>
      <w:spacing w:before="320"/>
      <w:outlineLvl w:val="7"/>
    </w:pPr>
    <w:rPr>
      <w:i/>
      <w:iCs/>
      <w:sz w:val="22"/>
      <w:szCs w:val="22"/>
    </w:rPr>
  </w:style>
  <w:style w:type="paragraph" w:styleId="berschrift9">
    <w:name w:val="heading 9"/>
    <w:basedOn w:val="Standard"/>
    <w:next w:val="Standard"/>
    <w:link w:val="berschrift9Zchn"/>
    <w:uiPriority w:val="9"/>
    <w:unhideWhenUsed/>
    <w:qFormat/>
    <w:pPr>
      <w:keepNext/>
      <w:keepLines/>
      <w:spacing w:before="320"/>
      <w:outlineLvl w:val="8"/>
    </w:pPr>
    <w:rPr>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ellemithellemGitternetz">
    <w:name w:val="Grid Table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Gitternetztabelle1hellAkzent1">
    <w:name w:val="Grid Table 1 Light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styleId="Gitternetztabelle1hell-Akzent2">
    <w:name w:val="Grid Table 1 Light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itternetztabelle1hellAkzent3">
    <w:name w:val="Grid Table 1 Light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itternetztabelle1hellAkzent4">
    <w:name w:val="Grid Table 1 Light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itternetztabelle1hellAkzent5">
    <w:name w:val="Grid Table 1 Light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itternetztabelle1hellAkzent6">
    <w:name w:val="Grid Table 1 Light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Akzent1">
    <w:name w:val="Grid Table 2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styleId="Gitternetztabelle2Akzent2">
    <w:name w:val="Grid Table 2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itternetztabelle2Akzent3">
    <w:name w:val="Grid Table 2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itternetztabelle2Akzent4">
    <w:name w:val="Grid Table 2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itternetztabelle2Akzent5">
    <w:name w:val="Grid Table 2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itternetztabelle2Akzent6">
    <w:name w:val="Grid Table 2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Akzent1">
    <w:name w:val="Grid Table 3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styleId="Gitternetztabelle3Akzent2">
    <w:name w:val="Grid Table 3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itternetztabelle3Akzent3">
    <w:name w:val="Grid Table 3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itternetztabelle3Akzent4">
    <w:name w:val="Grid Table 3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itternetztabelle3Akzent5">
    <w:name w:val="Grid Table 3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itternetztabelle3Akzent6">
    <w:name w:val="Grid Table 3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Akzent1">
    <w:name w:val="Grid Table 4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styleId="Gitternetztabelle4Akzent2">
    <w:name w:val="Grid Table 4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itternetztabelle4Akzent3">
    <w:name w:val="Grid Table 4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itternetztabelle4Akzent4">
    <w:name w:val="Grid Table 4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itternetztabelle4Akzent5">
    <w:name w:val="Grid Table 4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itternetztabelle4Akzent6">
    <w:name w:val="Grid Table 4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Akzent2">
    <w:name w:val="Grid Table 5 Dark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Gitternetztabelle5dunkelAkzent3">
    <w:name w:val="Grid Table 5 Dark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styleId="Gitternetztabelle5dunkelAkzent5">
    <w:name w:val="Grid Table 5 Dark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styleId="Gitternetztabelle5dunkelAkzent6">
    <w:name w:val="Grid Table 5 Dark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Akzent1">
    <w:name w:val="Grid Table 6 Colorful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styleId="Gitternetztabelle6farbigAkzent2">
    <w:name w:val="Grid Table 6 Colorful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itternetztabelle6farbigAkzent3">
    <w:name w:val="Grid Table 6 Colorful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itternetztabelle6farbigAkzent4">
    <w:name w:val="Grid Table 6 Colorful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itternetztabelle6farbigAkzent5">
    <w:name w:val="Grid Table 6 Colorful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styleId="Gitternetztabelle6farbigAkzent6">
    <w:name w:val="Grid Table 6 Colorful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Gitternetztabelle7farbigAkzent1">
    <w:name w:val="Grid Table 7 Colorful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styleId="Gitternetztabelle7farbigAkzent2">
    <w:name w:val="Grid Table 7 Colorful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itternetztabelle7farbigAkzent3">
    <w:name w:val="Grid Table 7 Colorful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itternetztabelle7farbigAkzent4">
    <w:name w:val="Grid Table 7 Colorful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itternetztabelle7farbigAkzent5">
    <w:name w:val="Grid Table 7 Colorful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styleId="Gitternetztabelle7farbigAkzent6">
    <w:name w:val="Grid Table 7 Colorful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Akzent1">
    <w:name w:val="List Table 1 Light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styleId="Listentabelle1hellAkzent2">
    <w:name w:val="List Table 1 Light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stentabelle1hellAkzent3">
    <w:name w:val="List Table 1 Light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stentabelle1hellAkzent4">
    <w:name w:val="List Table 1 Light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stentabelle1hellAkzent5">
    <w:name w:val="List Table 1 Light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styleId="Listentabelle1hellAkzent6">
    <w:name w:val="List Table 1 Light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Akzent1">
    <w:name w:val="List Table 2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styleId="Listentabelle2Akzent2">
    <w:name w:val="List Table 2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entabelle2Akzent3">
    <w:name w:val="List Table 2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entabelle2Akzent4">
    <w:name w:val="List Table 2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entabelle2Akzent5">
    <w:name w:val="List Table 2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styleId="Listentabelle2Akzent6">
    <w:name w:val="List Table 2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Akzent1">
    <w:name w:val="List Table 3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entabelle3Akzent2">
    <w:name w:val="List Table 3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entabelle3Akzent3">
    <w:name w:val="List Table 3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entabelle3Akzent4">
    <w:name w:val="List Table 3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entabelle3Akzent5">
    <w:name w:val="List Table 3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entabelle3Akzent6">
    <w:name w:val="List Table 3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Akzent1">
    <w:name w:val="List Table 4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styleId="Listentabelle4Akzent2">
    <w:name w:val="List Table 4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entabelle4Akzent3">
    <w:name w:val="List Table 4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entabelle4Akzent4">
    <w:name w:val="List Table 4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entabelle4Akzent5">
    <w:name w:val="List Table 4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styleId="Listentabelle4Akzent6">
    <w:name w:val="List Table 4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Akzent1">
    <w:name w:val="List Table 5 Dark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styleId="Listentabelle5dunkelAkzent2">
    <w:name w:val="List Table 5 Dark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stentabelle5dunkelAkzent3">
    <w:name w:val="List Table 5 Dark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stentabelle5dunkelAkzent4">
    <w:name w:val="List Table 5 Dark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stentabelle5dunkelAkzent5">
    <w:name w:val="List Table 5 Dark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styleId="Listentabelle5dunkelAkzent6">
    <w:name w:val="List Table 5 Dark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Akzent1">
    <w:name w:val="List Table 6 Colorful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styleId="Listentabelle6farbigAkzent2">
    <w:name w:val="List Table 6 Colorful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entabelle6farbigAkzent3">
    <w:name w:val="List Table 6 Colorful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entabelle6farbigAkzent4">
    <w:name w:val="List Table 6 Colorful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entabelle6farbigAkzent5">
    <w:name w:val="List Table 6 Colorful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styleId="Listentabelle6farbigAkzent6">
    <w:name w:val="List Table 6 Colorful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Akzent1">
    <w:name w:val="List Table 7 Colorful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styleId="Listentabelle7farbigAkzent2">
    <w:name w:val="List Table 7 Colorful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entabelle7farbigAkzent3">
    <w:name w:val="List Table 7 Colorful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entabelle7farbigAkzent4">
    <w:name w:val="List Table 7 Colorful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entabelle7farbigAkzent5">
    <w:name w:val="List Table 7 Colorful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styleId="Listentabelle7farbigAkzent6">
    <w:name w:val="List Table 7 Colorful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einLeerraum">
    <w:name w:val="No Spacing"/>
    <w:basedOn w:val="Standard"/>
    <w:uiPriority w:val="1"/>
    <w:qFormat/>
    <w:pPr>
      <w:spacing w:after="0" w:line="240" w:lineRule="auto"/>
    </w:p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qFormat/>
    <w:pPr>
      <w:tabs>
        <w:tab w:val="center" w:pos="4513"/>
        <w:tab w:val="right" w:pos="9026"/>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uiPriority w:val="99"/>
    <w:unhideWhenUsed/>
    <w:rPr>
      <w:color w:val="0563C1" w:themeColor="hyperlink"/>
      <w:u w:val="single"/>
    </w:rPr>
  </w:style>
  <w:style w:type="character" w:styleId="Fett">
    <w:name w:val="Strong"/>
    <w:basedOn w:val="Absatz-Standardschriftart"/>
    <w:uiPriority w:val="22"/>
    <w:qFormat/>
    <w:rPr>
      <w:b/>
      <w:bCs/>
    </w:rPr>
  </w:style>
  <w:style w:type="paragraph" w:customStyle="1" w:styleId="docdata">
    <w:name w:val="docdata"/>
    <w:aliases w:val="docy,v5,4717,bqiaagaaeyqcaaagiaiaaapueqaabeiraaaaaaaaaaaaaaaaaaaaaaaaaaaaaaaaaaaaaaaaaaaaaaaaaaaaaaaaaaaaaaaaaaaaaaaaaaaaaaaaaaaaaaaaaaaaaaaaaaaaaaaaaaaaaaaaaaaaaaaaaaaaaaaaaaaaaaaaaaaaaaaaaaaaaaaaaaaaaaaaaaaaaaaaaaaaaaaaaaaaaaaaaaaaaaaaaaaaaaaa"/>
    <w:basedOn w:val="Standard"/>
    <w:rsid w:val="0051308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lang w:eastAsia="de-DE"/>
    </w:rPr>
  </w:style>
  <w:style w:type="paragraph" w:styleId="StandardWeb">
    <w:name w:val="Normal (Web)"/>
    <w:basedOn w:val="Standard"/>
    <w:uiPriority w:val="99"/>
    <w:unhideWhenUsed/>
    <w:rsid w:val="0051308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9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moodle.org/35/de/Arbeitsmaterialien" TargetMode="External"/><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32" Type="http://schemas.openxmlformats.org/officeDocument/2006/relationships/image" Target="media/image160.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30" Type="http://schemas.openxmlformats.org/officeDocument/2006/relationships/image" Target="media/image15.png"/><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legalcode" TargetMode="External"/><Relationship Id="rId1" Type="http://schemas.openxmlformats.org/officeDocument/2006/relationships/hyperlink" Target="https://www.fh-potsdam.de/digitale-leh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529</Words>
  <Characters>3339</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Robynne Winkler</cp:lastModifiedBy>
  <cp:revision>59</cp:revision>
  <dcterms:created xsi:type="dcterms:W3CDTF">2020-03-20T10:38:00Z</dcterms:created>
  <dcterms:modified xsi:type="dcterms:W3CDTF">2023-07-04T11:49:00Z</dcterms:modified>
</cp:coreProperties>
</file>