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3B" w:rsidRPr="000A613B" w:rsidRDefault="000A613B" w:rsidP="000A613B">
      <w:pPr>
        <w:pStyle w:val="KeinLeerraum"/>
        <w:rPr>
          <w:b/>
          <w:sz w:val="28"/>
          <w:szCs w:val="28"/>
          <w:u w:val="single"/>
        </w:rPr>
      </w:pPr>
      <w:bookmarkStart w:id="0" w:name="_GoBack"/>
      <w:bookmarkEnd w:id="0"/>
      <w:r w:rsidRPr="000A613B">
        <w:rPr>
          <w:b/>
          <w:sz w:val="28"/>
          <w:szCs w:val="28"/>
          <w:u w:val="single"/>
        </w:rPr>
        <w:t>Handout Concept-</w:t>
      </w:r>
      <w:proofErr w:type="spellStart"/>
      <w:r w:rsidRPr="000A613B">
        <w:rPr>
          <w:b/>
          <w:sz w:val="28"/>
          <w:szCs w:val="28"/>
          <w:u w:val="single"/>
        </w:rPr>
        <w:t>Map</w:t>
      </w:r>
      <w:proofErr w:type="spellEnd"/>
    </w:p>
    <w:p w:rsidR="000A613B" w:rsidRPr="000A613B" w:rsidRDefault="000A613B" w:rsidP="000A613B">
      <w:pPr>
        <w:pStyle w:val="KeinLeerraum"/>
      </w:pPr>
    </w:p>
    <w:p w:rsidR="000A613B" w:rsidRPr="000A613B" w:rsidRDefault="000A613B" w:rsidP="000A613B">
      <w:pPr>
        <w:pStyle w:val="KeinLeerraum"/>
        <w:rPr>
          <w:b/>
          <w:sz w:val="20"/>
          <w:szCs w:val="20"/>
        </w:rPr>
      </w:pPr>
      <w:r w:rsidRPr="000A613B">
        <w:rPr>
          <w:b/>
          <w:sz w:val="20"/>
          <w:szCs w:val="20"/>
        </w:rPr>
        <w:t>Was ist eine Concept-</w:t>
      </w:r>
      <w:proofErr w:type="spellStart"/>
      <w:r w:rsidRPr="000A613B">
        <w:rPr>
          <w:b/>
          <w:sz w:val="20"/>
          <w:szCs w:val="20"/>
        </w:rPr>
        <w:t>Map</w:t>
      </w:r>
      <w:proofErr w:type="spellEnd"/>
      <w:r w:rsidRPr="000A613B">
        <w:rPr>
          <w:b/>
          <w:sz w:val="20"/>
          <w:szCs w:val="20"/>
        </w:rPr>
        <w:t xml:space="preserve"> und wofür kann man diese Technik verwenden? </w:t>
      </w:r>
    </w:p>
    <w:p w:rsidR="000A613B" w:rsidRPr="000A613B" w:rsidRDefault="000A613B" w:rsidP="000A613B">
      <w:pPr>
        <w:pStyle w:val="KeinLeerraum"/>
        <w:rPr>
          <w:sz w:val="20"/>
          <w:szCs w:val="20"/>
        </w:rPr>
      </w:pPr>
      <w:r w:rsidRPr="000A613B">
        <w:rPr>
          <w:sz w:val="20"/>
          <w:szCs w:val="20"/>
        </w:rPr>
        <w:t>Eine Concept-</w:t>
      </w:r>
      <w:proofErr w:type="spellStart"/>
      <w:r w:rsidRPr="000A613B">
        <w:rPr>
          <w:sz w:val="20"/>
          <w:szCs w:val="20"/>
        </w:rPr>
        <w:t>Map</w:t>
      </w:r>
      <w:proofErr w:type="spellEnd"/>
      <w:r w:rsidRPr="000A613B">
        <w:rPr>
          <w:sz w:val="20"/>
          <w:szCs w:val="20"/>
        </w:rPr>
        <w:t xml:space="preserve"> ist wörtlich die Landkarte eines Konzepts. Im Unterschied zur Mind-Map bildet sie nicht nur die Ober- und Unterkategorien eines Themas ab, sondern beschreibt auch die Beziehungen der einzelnen Elemente untereinander. So wird in einer Concept-</w:t>
      </w:r>
      <w:proofErr w:type="spellStart"/>
      <w:r w:rsidRPr="000A613B">
        <w:rPr>
          <w:sz w:val="20"/>
          <w:szCs w:val="20"/>
        </w:rPr>
        <w:t>Map</w:t>
      </w:r>
      <w:proofErr w:type="spellEnd"/>
      <w:r w:rsidRPr="000A613B">
        <w:rPr>
          <w:sz w:val="20"/>
          <w:szCs w:val="20"/>
        </w:rPr>
        <w:t xml:space="preserve"> deutlich, in welchem Verhältnis die Unterkategorien eines Themas zueinander stehen, z.B. ob ein Unterpunkt für einen anderen Punkt Begründung, Beispiel, Erläuterung, Folge etc. ist. </w:t>
      </w:r>
    </w:p>
    <w:p w:rsidR="000A613B" w:rsidRPr="000A613B" w:rsidRDefault="000A613B" w:rsidP="000A613B">
      <w:pPr>
        <w:pStyle w:val="KeinLeerraum"/>
        <w:rPr>
          <w:sz w:val="20"/>
          <w:szCs w:val="20"/>
        </w:rPr>
      </w:pPr>
      <w:r w:rsidRPr="000A613B">
        <w:rPr>
          <w:sz w:val="20"/>
          <w:szCs w:val="20"/>
        </w:rPr>
        <w:t>Mit einer Concept-</w:t>
      </w:r>
      <w:proofErr w:type="spellStart"/>
      <w:r w:rsidRPr="000A613B">
        <w:rPr>
          <w:sz w:val="20"/>
          <w:szCs w:val="20"/>
        </w:rPr>
        <w:t>Map</w:t>
      </w:r>
      <w:proofErr w:type="spellEnd"/>
      <w:r w:rsidRPr="000A613B">
        <w:rPr>
          <w:sz w:val="20"/>
          <w:szCs w:val="20"/>
        </w:rPr>
        <w:t xml:space="preserve"> kann man Konzepte – z.B. einer Hausarbeit oder einer empirischen Forschungsarbeit – visualisieren. Dies hilft, sich darüber klar zu werden, welche Rolle einzelne Ideen und Elemente einer Arbeit spielen und wozu man sie jeweils braucht.  </w:t>
      </w:r>
    </w:p>
    <w:p w:rsidR="000A613B" w:rsidRPr="000A613B" w:rsidRDefault="000A613B" w:rsidP="000A613B">
      <w:pPr>
        <w:pStyle w:val="KeinLeerraum"/>
        <w:rPr>
          <w:b/>
          <w:sz w:val="20"/>
          <w:szCs w:val="20"/>
        </w:rPr>
      </w:pPr>
      <w:r w:rsidRPr="000A613B">
        <w:rPr>
          <w:b/>
          <w:sz w:val="20"/>
          <w:szCs w:val="20"/>
        </w:rPr>
        <w:t>Wie funktioniert das Concept-Mapping?</w:t>
      </w:r>
    </w:p>
    <w:p w:rsidR="000A613B" w:rsidRPr="000A613B" w:rsidRDefault="000A613B" w:rsidP="000A613B">
      <w:pPr>
        <w:pStyle w:val="KeinLeerraum"/>
        <w:rPr>
          <w:bCs/>
          <w:sz w:val="20"/>
          <w:szCs w:val="20"/>
        </w:rPr>
      </w:pPr>
      <w:r w:rsidRPr="000A613B">
        <w:rPr>
          <w:bCs/>
          <w:sz w:val="20"/>
          <w:szCs w:val="20"/>
        </w:rPr>
        <w:t xml:space="preserve">Wie beim </w:t>
      </w:r>
      <w:proofErr w:type="spellStart"/>
      <w:r w:rsidRPr="000A613B">
        <w:rPr>
          <w:bCs/>
          <w:sz w:val="20"/>
          <w:szCs w:val="20"/>
        </w:rPr>
        <w:t>Mind</w:t>
      </w:r>
      <w:proofErr w:type="spellEnd"/>
      <w:r w:rsidRPr="000A613B">
        <w:rPr>
          <w:bCs/>
          <w:sz w:val="20"/>
          <w:szCs w:val="20"/>
        </w:rPr>
        <w:t xml:space="preserve">-Mapping schreibt man den zentralen Begriff in die Mitte und umkreist ihn. Alle Gedanken zu diesem Begriff schreibt man auch analog zum </w:t>
      </w:r>
      <w:proofErr w:type="spellStart"/>
      <w:r w:rsidRPr="000A613B">
        <w:rPr>
          <w:bCs/>
          <w:sz w:val="20"/>
          <w:szCs w:val="20"/>
        </w:rPr>
        <w:t>Mind</w:t>
      </w:r>
      <w:proofErr w:type="spellEnd"/>
      <w:r w:rsidRPr="000A613B">
        <w:rPr>
          <w:bCs/>
          <w:sz w:val="20"/>
          <w:szCs w:val="20"/>
        </w:rPr>
        <w:t xml:space="preserve">-Mapping in weitere Blasen. Insofern kann ein schon angefertigtes Mind-Map gut als Schritt vor dem Concept-Mapping genutzt werden. </w:t>
      </w:r>
    </w:p>
    <w:p w:rsidR="000A613B" w:rsidRPr="000A613B" w:rsidRDefault="000A613B" w:rsidP="000A613B">
      <w:pPr>
        <w:pStyle w:val="KeinLeerraum"/>
        <w:rPr>
          <w:bCs/>
          <w:sz w:val="20"/>
          <w:szCs w:val="20"/>
        </w:rPr>
      </w:pPr>
      <w:r w:rsidRPr="000A613B">
        <w:rPr>
          <w:bCs/>
          <w:sz w:val="20"/>
          <w:szCs w:val="20"/>
        </w:rPr>
        <w:t>Wichtig ist dann, die einzelnen Blasen durch Pfeile zu verbinden. Jeder Begriff sollte mit mindestens einem weiteren Begriff der Concept-</w:t>
      </w:r>
      <w:proofErr w:type="spellStart"/>
      <w:r w:rsidRPr="000A613B">
        <w:rPr>
          <w:bCs/>
          <w:sz w:val="20"/>
          <w:szCs w:val="20"/>
        </w:rPr>
        <w:t>Map</w:t>
      </w:r>
      <w:proofErr w:type="spellEnd"/>
      <w:r w:rsidRPr="000A613B">
        <w:rPr>
          <w:bCs/>
          <w:sz w:val="20"/>
          <w:szCs w:val="20"/>
        </w:rPr>
        <w:t xml:space="preserve"> verbunden sein. Bei jedem Verbindungspfeil, den man zeichnet, ist zu überlegen, in welcher Beziehung die beiden Elemente zueinander stehen. Diese Beziehung wird stichpunktartig an den jeweiligen Pfeil geschrieben. </w:t>
      </w:r>
    </w:p>
    <w:p w:rsidR="000A613B" w:rsidRPr="000A613B" w:rsidRDefault="000A613B" w:rsidP="000A613B">
      <w:pPr>
        <w:pStyle w:val="KeinLeerraum"/>
        <w:rPr>
          <w:bCs/>
          <w:sz w:val="20"/>
          <w:szCs w:val="20"/>
        </w:rPr>
      </w:pPr>
      <w:r w:rsidRPr="000A613B">
        <w:rPr>
          <w:bCs/>
          <w:sz w:val="20"/>
          <w:szCs w:val="20"/>
        </w:rPr>
        <w:t>Eine gut durchdachte Concept-</w:t>
      </w:r>
      <w:proofErr w:type="spellStart"/>
      <w:r w:rsidRPr="000A613B">
        <w:rPr>
          <w:bCs/>
          <w:sz w:val="20"/>
          <w:szCs w:val="20"/>
        </w:rPr>
        <w:t>Map</w:t>
      </w:r>
      <w:proofErr w:type="spellEnd"/>
      <w:r w:rsidRPr="000A613B">
        <w:rPr>
          <w:bCs/>
          <w:sz w:val="20"/>
          <w:szCs w:val="20"/>
        </w:rPr>
        <w:t xml:space="preserve"> zu erstellen ist eine anspruchsvolle Aufgabe. Nehmen Sie sich daher viel Zeit und Ruhe für diese Technik! Lassen Sie sich darauf ein, eventuell mehrere Versionen der Concept-</w:t>
      </w:r>
      <w:proofErr w:type="spellStart"/>
      <w:r w:rsidRPr="000A613B">
        <w:rPr>
          <w:bCs/>
          <w:sz w:val="20"/>
          <w:szCs w:val="20"/>
        </w:rPr>
        <w:t>Map</w:t>
      </w:r>
      <w:proofErr w:type="spellEnd"/>
      <w:r w:rsidRPr="000A613B">
        <w:rPr>
          <w:bCs/>
          <w:sz w:val="20"/>
          <w:szCs w:val="20"/>
        </w:rPr>
        <w:t xml:space="preserve"> zu erstellen oder Ihre Concept-</w:t>
      </w:r>
      <w:proofErr w:type="spellStart"/>
      <w:r w:rsidRPr="000A613B">
        <w:rPr>
          <w:bCs/>
          <w:sz w:val="20"/>
          <w:szCs w:val="20"/>
        </w:rPr>
        <w:t>Map</w:t>
      </w:r>
      <w:proofErr w:type="spellEnd"/>
      <w:r w:rsidRPr="000A613B">
        <w:rPr>
          <w:bCs/>
          <w:sz w:val="20"/>
          <w:szCs w:val="20"/>
        </w:rPr>
        <w:t xml:space="preserve"> intensiv zu überarbeiten (z.B. beim Arbeiten mit Bleistift und Radierer). </w:t>
      </w:r>
    </w:p>
    <w:p w:rsidR="000A613B" w:rsidRPr="000A613B" w:rsidRDefault="000A613B" w:rsidP="000A613B">
      <w:pPr>
        <w:pStyle w:val="KeinLeerraum"/>
        <w:rPr>
          <w:b/>
          <w:sz w:val="20"/>
          <w:szCs w:val="20"/>
        </w:rPr>
      </w:pPr>
      <w:r w:rsidRPr="000A613B">
        <w:rPr>
          <w:b/>
          <w:sz w:val="20"/>
          <w:szCs w:val="20"/>
        </w:rPr>
        <w:t>Wie kann das Resultat genutzt werden?</w:t>
      </w:r>
    </w:p>
    <w:p w:rsidR="000A613B" w:rsidRPr="000A613B" w:rsidRDefault="000A613B" w:rsidP="000A613B">
      <w:pPr>
        <w:pStyle w:val="KeinLeerraum"/>
        <w:rPr>
          <w:sz w:val="20"/>
          <w:szCs w:val="20"/>
        </w:rPr>
      </w:pPr>
      <w:r w:rsidRPr="000A613B">
        <w:rPr>
          <w:sz w:val="20"/>
          <w:szCs w:val="20"/>
        </w:rPr>
        <w:t xml:space="preserve">Die Argumentation und Gliederung der Arbeit kann so überprüft und </w:t>
      </w:r>
      <w:proofErr w:type="spellStart"/>
      <w:r w:rsidRPr="000A613B">
        <w:rPr>
          <w:sz w:val="20"/>
          <w:szCs w:val="20"/>
        </w:rPr>
        <w:t>ggffs</w:t>
      </w:r>
      <w:proofErr w:type="spellEnd"/>
      <w:r w:rsidRPr="000A613B">
        <w:rPr>
          <w:sz w:val="20"/>
          <w:szCs w:val="20"/>
        </w:rPr>
        <w:t xml:space="preserve">. überarbeitet werden. </w:t>
      </w:r>
    </w:p>
    <w:p w:rsidR="000A613B" w:rsidRPr="000A613B" w:rsidRDefault="000A613B" w:rsidP="000A613B">
      <w:pPr>
        <w:pStyle w:val="KeinLeerraum"/>
        <w:rPr>
          <w:sz w:val="20"/>
          <w:szCs w:val="20"/>
        </w:rPr>
      </w:pPr>
      <w:r w:rsidRPr="000A613B">
        <w:rPr>
          <w:sz w:val="20"/>
          <w:szCs w:val="20"/>
        </w:rPr>
        <w:t xml:space="preserve">Ziele einzelner Arbeitsschritte oder Kapitel werden klar und können im später entstehenden Text mit Hilfe der Verbindungspfeile erklärt werden – dies macht den Text meist auch leichter lesbar. </w:t>
      </w:r>
    </w:p>
    <w:p w:rsidR="000A613B" w:rsidRPr="000A613B" w:rsidRDefault="000A613B" w:rsidP="000A613B">
      <w:pPr>
        <w:pStyle w:val="KeinLeerraum"/>
        <w:rPr>
          <w:sz w:val="20"/>
          <w:szCs w:val="20"/>
        </w:rPr>
      </w:pPr>
      <w:r w:rsidRPr="000A613B">
        <w:rPr>
          <w:sz w:val="20"/>
          <w:szCs w:val="20"/>
        </w:rPr>
        <w:t>Für große Arbeiten kann man die Concept-</w:t>
      </w:r>
      <w:proofErr w:type="spellStart"/>
      <w:r w:rsidRPr="000A613B">
        <w:rPr>
          <w:sz w:val="20"/>
          <w:szCs w:val="20"/>
        </w:rPr>
        <w:t>Map</w:t>
      </w:r>
      <w:proofErr w:type="spellEnd"/>
      <w:r w:rsidRPr="000A613B">
        <w:rPr>
          <w:sz w:val="20"/>
          <w:szCs w:val="20"/>
        </w:rPr>
        <w:t xml:space="preserve"> auf ein großes Papier schreiben, sie sichtbar aufhängen und mit Klebezetteln jederzeit erweitern.</w:t>
      </w:r>
    </w:p>
    <w:p w:rsidR="000A613B" w:rsidRDefault="000A613B" w:rsidP="000A613B">
      <w:pPr>
        <w:pStyle w:val="KeinLeerraum"/>
        <w:rPr>
          <w:sz w:val="20"/>
          <w:szCs w:val="20"/>
        </w:rPr>
      </w:pPr>
      <w:r w:rsidRPr="000A613B">
        <w:rPr>
          <w:sz w:val="20"/>
          <w:szCs w:val="20"/>
        </w:rPr>
        <w:t>Concept-Maps können auch zum Lernen verwendet werden. Durch sie kann man sich Zusammenhänge besonders deutlich vor Augen führen.</w:t>
      </w:r>
    </w:p>
    <w:p w:rsidR="001D3714" w:rsidRPr="000A613B" w:rsidRDefault="001D3714" w:rsidP="000A613B">
      <w:pPr>
        <w:pStyle w:val="KeinLeerraum"/>
        <w:rPr>
          <w:sz w:val="20"/>
          <w:szCs w:val="20"/>
        </w:rPr>
      </w:pPr>
    </w:p>
    <w:p w:rsidR="000A613B" w:rsidRPr="000A613B" w:rsidRDefault="000A613B" w:rsidP="000A613B">
      <w:pPr>
        <w:pStyle w:val="KeinLeerraum"/>
        <w:rPr>
          <w:sz w:val="20"/>
          <w:szCs w:val="20"/>
        </w:rPr>
      </w:pPr>
      <w:r w:rsidRPr="000A613B">
        <w:rPr>
          <w:b/>
          <w:sz w:val="20"/>
          <w:szCs w:val="20"/>
        </w:rPr>
        <w:t>Beispiel: (Quelle: http://www.flaguide.org/cat/conmap/conmap7.php)</w:t>
      </w:r>
    </w:p>
    <w:p w:rsidR="000A613B" w:rsidRPr="000A613B" w:rsidRDefault="000A613B" w:rsidP="000A613B">
      <w:pPr>
        <w:pStyle w:val="KeinLeerraum"/>
        <w:rPr>
          <w:b/>
        </w:rPr>
      </w:pPr>
    </w:p>
    <w:p w:rsidR="000A613B" w:rsidRPr="000A613B" w:rsidRDefault="000A613B" w:rsidP="000A613B">
      <w:pPr>
        <w:pStyle w:val="KeinLeerraum"/>
      </w:pPr>
      <w:r w:rsidRPr="000A613B">
        <w:rPr>
          <w:noProof/>
          <w:lang w:eastAsia="zh-TW"/>
        </w:rPr>
        <w:drawing>
          <wp:inline distT="0" distB="0" distL="0" distR="0" wp14:anchorId="0B54A61C" wp14:editId="4975470E">
            <wp:extent cx="4572000" cy="2971800"/>
            <wp:effectExtent l="0" t="0" r="0" b="0"/>
            <wp:docPr id="2" name="Grafik 2" descr="conmap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nmapf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AD" w:rsidRPr="00F00254" w:rsidRDefault="00454DAD" w:rsidP="00C644DE"/>
    <w:sectPr w:rsidR="00454DAD" w:rsidRPr="00F0025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A42" w:rsidRDefault="00064A42" w:rsidP="00454DAD">
      <w:pPr>
        <w:spacing w:after="0" w:line="240" w:lineRule="auto"/>
      </w:pPr>
      <w:r>
        <w:separator/>
      </w:r>
    </w:p>
  </w:endnote>
  <w:endnote w:type="continuationSeparator" w:id="0">
    <w:p w:rsidR="00064A42" w:rsidRDefault="00064A42" w:rsidP="0045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484" w:rsidRPr="005B3508" w:rsidRDefault="005B3508" w:rsidP="005B350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</w:rPr>
    </w:pPr>
    <w:r w:rsidRPr="005B3508">
      <w:rPr>
        <w:rFonts w:ascii="Calibri" w:eastAsia="Calibri" w:hAnsi="Calibri" w:cs="Times New Roman"/>
        <w:sz w:val="20"/>
      </w:rPr>
      <w:t>© 2017 Internationales Schreibzentrum</w:t>
    </w:r>
  </w:p>
  <w:p w:rsidR="005B3508" w:rsidRDefault="005B3508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</w:p>
  <w:p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>Georg-August-Universität Göttingen – Seminar für Deutsche Philologie – Abteilung Interkulturelle Germanistik</w:t>
    </w:r>
  </w:p>
  <w:p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>Internationales Schreibzentrum – Heinrich-Düker-Weg 12 – 37073 Göttingen – Tel.: 0551 39 21195 –</w:t>
    </w:r>
  </w:p>
  <w:p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 xml:space="preserve">E-Mail: schreibzentrum@phil.uni-goettingen.de – www.schreibzentrum.uni-goettingen.de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A42" w:rsidRDefault="00064A42" w:rsidP="00454DAD">
      <w:pPr>
        <w:spacing w:after="0" w:line="240" w:lineRule="auto"/>
      </w:pPr>
      <w:r>
        <w:separator/>
      </w:r>
    </w:p>
  </w:footnote>
  <w:footnote w:type="continuationSeparator" w:id="0">
    <w:p w:rsidR="00064A42" w:rsidRDefault="00064A42" w:rsidP="0045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484" w:rsidRDefault="008A4484" w:rsidP="008A4484">
    <w:pPr>
      <w:pStyle w:val="Kopfzeile"/>
    </w:pPr>
    <w:r>
      <w:rPr>
        <w:noProof/>
        <w:lang w:eastAsia="zh-TW"/>
      </w:rPr>
      <w:drawing>
        <wp:anchor distT="36195" distB="36195" distL="36195" distR="36195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35560</wp:posOffset>
          </wp:positionV>
          <wp:extent cx="1495425" cy="498475"/>
          <wp:effectExtent l="0" t="0" r="952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F5D91">
      <w:rPr>
        <w:noProof/>
        <w:lang w:eastAsia="zh-TW"/>
      </w:rPr>
      <w:drawing>
        <wp:inline distT="0" distB="0" distL="0" distR="0">
          <wp:extent cx="2000250" cy="40005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484" w:rsidRDefault="008A4484" w:rsidP="008A4484">
    <w:pPr>
      <w:pStyle w:val="Kopfzeile"/>
    </w:pPr>
  </w:p>
  <w:p w:rsidR="00454DAD" w:rsidRDefault="00454D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D9C"/>
    <w:multiLevelType w:val="hybridMultilevel"/>
    <w:tmpl w:val="3294A98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C7DA1"/>
    <w:multiLevelType w:val="hybridMultilevel"/>
    <w:tmpl w:val="AC305AAE"/>
    <w:lvl w:ilvl="0" w:tplc="50DEAE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1C"/>
    <w:rsid w:val="00064A42"/>
    <w:rsid w:val="000A613B"/>
    <w:rsid w:val="000B6E1C"/>
    <w:rsid w:val="00174F82"/>
    <w:rsid w:val="001D3714"/>
    <w:rsid w:val="003B27B3"/>
    <w:rsid w:val="00454A35"/>
    <w:rsid w:val="00454DAD"/>
    <w:rsid w:val="00497F19"/>
    <w:rsid w:val="005A57AA"/>
    <w:rsid w:val="005B3508"/>
    <w:rsid w:val="005F28AF"/>
    <w:rsid w:val="00754DEA"/>
    <w:rsid w:val="007B745B"/>
    <w:rsid w:val="007C0FF2"/>
    <w:rsid w:val="008A4484"/>
    <w:rsid w:val="00910BA0"/>
    <w:rsid w:val="00917EED"/>
    <w:rsid w:val="009F0F92"/>
    <w:rsid w:val="00A56A64"/>
    <w:rsid w:val="00AD0EE1"/>
    <w:rsid w:val="00AE1E09"/>
    <w:rsid w:val="00C644DE"/>
    <w:rsid w:val="00F0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E12864-ABCF-4061-95E9-13D4FEF7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DAD"/>
  </w:style>
  <w:style w:type="paragraph" w:styleId="Fuzeile">
    <w:name w:val="footer"/>
    <w:basedOn w:val="Standard"/>
    <w:link w:val="FuzeileZchn"/>
    <w:uiPriority w:val="99"/>
    <w:unhideWhenUsed/>
    <w:rsid w:val="004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DAD"/>
  </w:style>
  <w:style w:type="table" w:styleId="Tabellenraster">
    <w:name w:val="Table Grid"/>
    <w:basedOn w:val="NormaleTabelle"/>
    <w:uiPriority w:val="59"/>
    <w:rsid w:val="0045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DEA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A6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GWDG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Maliuta, Natalia</dc:creator>
  <cp:lastModifiedBy>bettina.enghardt</cp:lastModifiedBy>
  <cp:revision>2</cp:revision>
  <cp:lastPrinted>2017-10-10T14:19:00Z</cp:lastPrinted>
  <dcterms:created xsi:type="dcterms:W3CDTF">2020-12-15T09:21:00Z</dcterms:created>
  <dcterms:modified xsi:type="dcterms:W3CDTF">2020-12-15T09:21:00Z</dcterms:modified>
</cp:coreProperties>
</file>